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选聘第六届株洲仲裁委员会仲裁员情况说明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广纳社会各界优秀专业人才参与株洲仲裁工作，改善和优化仲裁员组成结构，不断提高仲裁办案质量和仲裁公信力，株仲秘书处于2022年2月23日在株洲市司法局官网以及株仲官网发布《株洲仲裁委关于选聘仲裁员的公告》，现将第六届株洲仲裁委员会仲裁员的申报、选聘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一、第六届株洲仲裁委员会仲裁员申报情况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截至2022年3月10日，申报第六届株洲仲裁委员会仲裁员的总人数共计366人，现根据相关情况做如下分类：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1、按申报人员地域划分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省内申报人员：共计274人，其中株洲市2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4人（市区174人、醴陵17人、攸县26人、茶陵27人），其他市州30人。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省外申报人员：共计92人。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2、按专业类型划分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法律专业人员：共计3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人，其中：律师264人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曾任审判员2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人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法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律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研究、教学工作者21人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；从事仲裁工作满八年的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6人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非法律专业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人员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共计46人，其中：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具有法律知识、从事经济贸易等专业工作并具有高级职称或者具有同等专业水平的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43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人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其他符合规定要求（交通事故调解）的人员3人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3、按是否为本会第五届仲裁员划分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老仲裁员申报人数168人。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新仲裁员申报人数198人，其中省内新申报106人，省外新申报92人。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4、按年龄划分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以65周岁为界，申报时年龄在65周岁以下的共计353人，65周岁以上的共计13人。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二、第六届株洲仲裁委员会仲裁员选聘情况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根据第六届株洲仲裁委员会业务发展和仲裁员队伍建设的需要，从申报人员中拟选聘第六届株洲仲裁委员会仲裁员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197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人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特邀仲裁员1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人，共计2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1、株洲市内选聘情况：按照《中华人民共和国仲裁法》、《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株洲仲裁委员会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仲裁员聘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用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管理办法》的相关要求，选聘了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177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人。对未参与办理仲裁案件的本会第五届仲裁员，本次不予聘任。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2、省内其他市州选聘情况：按照《中华人民共和国仲裁法》、《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株洲仲裁委员会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仲裁员聘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用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管理办法》的相关要求共选聘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人，其中长沙市15人、湘潭市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人、益阳市1人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3、省外申报人员选聘情况：按照《中华人民共和国仲裁法》、《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株洲仲裁委员会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仲裁员聘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用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管理办法》的相关要求共选聘1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人。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聘请的省外仲裁员为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特邀仲裁员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特此说明</w:t>
      </w:r>
    </w:p>
    <w:p>
      <w:pPr>
        <w:spacing w:line="48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MDYwY2NmODYzMjYyZTY3YTdiOTliMGQ2NjZjYzQifQ=="/>
  </w:docVars>
  <w:rsids>
    <w:rsidRoot w:val="69C51D03"/>
    <w:rsid w:val="00013615"/>
    <w:rsid w:val="00260AE1"/>
    <w:rsid w:val="005030F1"/>
    <w:rsid w:val="007E7EF0"/>
    <w:rsid w:val="00B55E4A"/>
    <w:rsid w:val="00D61144"/>
    <w:rsid w:val="00E07E10"/>
    <w:rsid w:val="00E24088"/>
    <w:rsid w:val="00FA61FE"/>
    <w:rsid w:val="00FD708D"/>
    <w:rsid w:val="0A156888"/>
    <w:rsid w:val="0B9F3F2A"/>
    <w:rsid w:val="0C641F4B"/>
    <w:rsid w:val="0CC5186B"/>
    <w:rsid w:val="20642B8A"/>
    <w:rsid w:val="34EE3D51"/>
    <w:rsid w:val="3609633E"/>
    <w:rsid w:val="376917E5"/>
    <w:rsid w:val="397D1CBA"/>
    <w:rsid w:val="57C32779"/>
    <w:rsid w:val="590F224F"/>
    <w:rsid w:val="5E7D079C"/>
    <w:rsid w:val="65162220"/>
    <w:rsid w:val="69C51D03"/>
    <w:rsid w:val="6F027EB8"/>
    <w:rsid w:val="73B43988"/>
    <w:rsid w:val="73D6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843</Words>
  <Characters>895</Characters>
  <Lines>7</Lines>
  <Paragraphs>2</Paragraphs>
  <TotalTime>13</TotalTime>
  <ScaleCrop>false</ScaleCrop>
  <LinksUpToDate>false</LinksUpToDate>
  <CharactersWithSpaces>899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2022-03-21T05:40:00Z</dcterms:created>
  <dc:creator>易家辉</dc:creator>
  <cp:lastModifiedBy>张 ~</cp:lastModifiedBy>
  <cp:lastPrinted>2023-07-03T08:37:00Z</cp:lastPrinted>
  <dcterms:modified xsi:type="dcterms:W3CDTF">2023-08-22T09:13:05Z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A9AB5BE46613401DB1BE57D8D743CA97_13</vt:lpwstr>
  </property>
</Properties>
</file>